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4B" w:rsidRPr="00C3654B" w:rsidRDefault="00C3654B" w:rsidP="00C3654B">
      <w:pPr>
        <w:spacing w:line="240" w:lineRule="auto"/>
      </w:pPr>
      <w:r w:rsidRPr="00C3654B">
        <w:t>CONSULTE CITTADINE - 639 LE ADESIONI FINALI</w:t>
      </w:r>
    </w:p>
    <w:p w:rsidR="00C3654B" w:rsidRPr="00C3654B" w:rsidRDefault="00C3654B" w:rsidP="00C3654B">
      <w:pPr>
        <w:spacing w:line="240" w:lineRule="auto"/>
      </w:pPr>
      <w:r w:rsidRPr="00C3654B">
        <w:t xml:space="preserve">Il 31 Ottobre è terminata la campagna di iscrizione alle Consulte Cittadine. </w:t>
      </w:r>
    </w:p>
    <w:p w:rsidR="00C3654B" w:rsidRPr="00C3654B" w:rsidRDefault="00C3654B" w:rsidP="00C3654B">
      <w:pPr>
        <w:spacing w:line="240" w:lineRule="auto"/>
      </w:pPr>
      <w:r w:rsidRPr="00C3654B">
        <w:t xml:space="preserve">Oggi, 6 Novembre 2017, abbiamo terminato di stilare in maniera definitiva le registrazioni di ciascun cittadino che abbia voluto aderire alle Consulte. </w:t>
      </w:r>
    </w:p>
    <w:p w:rsidR="00C3654B" w:rsidRPr="00C3654B" w:rsidRDefault="00C3654B" w:rsidP="00C3654B">
      <w:pPr>
        <w:spacing w:line="240" w:lineRule="auto"/>
      </w:pPr>
      <w:r w:rsidRPr="00C3654B">
        <w:t>Il numero totale di adesioni alle Consulte è di 639 iscrizioni, distribuiti in questo modo:</w:t>
      </w:r>
    </w:p>
    <w:p w:rsidR="00C3654B" w:rsidRPr="00C3654B" w:rsidRDefault="00C3654B" w:rsidP="00C3654B">
      <w:pPr>
        <w:spacing w:line="240" w:lineRule="auto"/>
      </w:pPr>
      <w:r w:rsidRPr="00C3654B">
        <w:rPr>
          <w:rFonts w:ascii="MS Gothic" w:eastAsia="MS Gothic" w:hAnsi="MS Gothic" w:cs="MS Gothic" w:hint="eastAsia"/>
        </w:rPr>
        <w:t>✔</w:t>
      </w:r>
      <w:r w:rsidRPr="00C3654B">
        <w:t xml:space="preserve"> Consulta </w:t>
      </w:r>
      <w:proofErr w:type="spellStart"/>
      <w:r w:rsidRPr="00C3654B">
        <w:t>N°</w:t>
      </w:r>
      <w:proofErr w:type="spellEnd"/>
      <w:r w:rsidRPr="00C3654B">
        <w:t xml:space="preserve"> 1, iscrizioni 26</w:t>
      </w:r>
    </w:p>
    <w:p w:rsidR="00C3654B" w:rsidRPr="00C3654B" w:rsidRDefault="00C3654B" w:rsidP="00C3654B">
      <w:pPr>
        <w:spacing w:line="240" w:lineRule="auto"/>
      </w:pPr>
      <w:r w:rsidRPr="00C3654B">
        <w:rPr>
          <w:rFonts w:ascii="MS Gothic" w:eastAsia="MS Gothic" w:hAnsi="MS Gothic" w:cs="MS Gothic" w:hint="eastAsia"/>
        </w:rPr>
        <w:t>✔</w:t>
      </w:r>
      <w:r w:rsidRPr="00C3654B">
        <w:t xml:space="preserve"> Consulta </w:t>
      </w:r>
      <w:proofErr w:type="spellStart"/>
      <w:r w:rsidRPr="00C3654B">
        <w:t>N°</w:t>
      </w:r>
      <w:proofErr w:type="spellEnd"/>
      <w:r w:rsidRPr="00C3654B">
        <w:t xml:space="preserve"> 2, iscrizioni 43</w:t>
      </w:r>
    </w:p>
    <w:p w:rsidR="00C3654B" w:rsidRPr="00C3654B" w:rsidRDefault="00C3654B" w:rsidP="00C3654B">
      <w:pPr>
        <w:spacing w:line="240" w:lineRule="auto"/>
      </w:pPr>
      <w:r w:rsidRPr="00C3654B">
        <w:rPr>
          <w:rFonts w:ascii="MS Gothic" w:eastAsia="MS Gothic" w:hAnsi="MS Gothic" w:cs="MS Gothic" w:hint="eastAsia"/>
        </w:rPr>
        <w:t>✔</w:t>
      </w:r>
      <w:r w:rsidRPr="00C3654B">
        <w:t xml:space="preserve"> Consulta </w:t>
      </w:r>
      <w:proofErr w:type="spellStart"/>
      <w:r w:rsidRPr="00C3654B">
        <w:t>N°</w:t>
      </w:r>
      <w:proofErr w:type="spellEnd"/>
      <w:r w:rsidRPr="00C3654B">
        <w:t xml:space="preserve"> 3, iscrizioni 66</w:t>
      </w:r>
    </w:p>
    <w:p w:rsidR="00C3654B" w:rsidRPr="00C3654B" w:rsidRDefault="00C3654B" w:rsidP="00C3654B">
      <w:pPr>
        <w:spacing w:line="240" w:lineRule="auto"/>
      </w:pPr>
      <w:r w:rsidRPr="00C3654B">
        <w:rPr>
          <w:rFonts w:ascii="MS Gothic" w:eastAsia="MS Gothic" w:hAnsi="MS Gothic" w:cs="MS Gothic" w:hint="eastAsia"/>
        </w:rPr>
        <w:t>✔</w:t>
      </w:r>
      <w:r w:rsidRPr="00C3654B">
        <w:t xml:space="preserve"> Consulta </w:t>
      </w:r>
      <w:proofErr w:type="spellStart"/>
      <w:r w:rsidRPr="00C3654B">
        <w:t>N°</w:t>
      </w:r>
      <w:proofErr w:type="spellEnd"/>
      <w:r w:rsidRPr="00C3654B">
        <w:t xml:space="preserve"> 4, iscrizioni 112</w:t>
      </w:r>
    </w:p>
    <w:p w:rsidR="00C3654B" w:rsidRPr="00C3654B" w:rsidRDefault="00C3654B" w:rsidP="00C3654B">
      <w:pPr>
        <w:spacing w:line="240" w:lineRule="auto"/>
      </w:pPr>
      <w:r w:rsidRPr="00C3654B">
        <w:rPr>
          <w:rFonts w:ascii="MS Gothic" w:eastAsia="MS Gothic" w:hAnsi="MS Gothic" w:cs="MS Gothic" w:hint="eastAsia"/>
        </w:rPr>
        <w:t>✔</w:t>
      </w:r>
      <w:r w:rsidRPr="00C3654B">
        <w:t xml:space="preserve"> Consulta </w:t>
      </w:r>
      <w:proofErr w:type="spellStart"/>
      <w:r w:rsidRPr="00C3654B">
        <w:t>N°</w:t>
      </w:r>
      <w:proofErr w:type="spellEnd"/>
      <w:r w:rsidRPr="00C3654B">
        <w:t xml:space="preserve"> 5, iscrizioni 107</w:t>
      </w:r>
    </w:p>
    <w:p w:rsidR="00C3654B" w:rsidRPr="00C3654B" w:rsidRDefault="00C3654B" w:rsidP="00C3654B">
      <w:pPr>
        <w:spacing w:line="240" w:lineRule="auto"/>
      </w:pPr>
      <w:r w:rsidRPr="00C3654B">
        <w:rPr>
          <w:rFonts w:ascii="MS Gothic" w:eastAsia="MS Gothic" w:hAnsi="MS Gothic" w:cs="MS Gothic" w:hint="eastAsia"/>
        </w:rPr>
        <w:t>✔</w:t>
      </w:r>
      <w:r w:rsidRPr="00C3654B">
        <w:t xml:space="preserve"> Consulta </w:t>
      </w:r>
      <w:proofErr w:type="spellStart"/>
      <w:r w:rsidRPr="00C3654B">
        <w:t>N°</w:t>
      </w:r>
      <w:proofErr w:type="spellEnd"/>
      <w:r w:rsidRPr="00C3654B">
        <w:t xml:space="preserve"> 6, iscrizioni 116</w:t>
      </w:r>
    </w:p>
    <w:p w:rsidR="00C3654B" w:rsidRPr="00C3654B" w:rsidRDefault="00C3654B" w:rsidP="00C3654B">
      <w:pPr>
        <w:spacing w:line="240" w:lineRule="auto"/>
      </w:pPr>
      <w:r w:rsidRPr="00C3654B">
        <w:rPr>
          <w:rFonts w:ascii="MS Gothic" w:eastAsia="MS Gothic" w:hAnsi="MS Gothic" w:cs="MS Gothic" w:hint="eastAsia"/>
        </w:rPr>
        <w:t>✔</w:t>
      </w:r>
      <w:r w:rsidRPr="00C3654B">
        <w:t xml:space="preserve"> Consulta </w:t>
      </w:r>
      <w:proofErr w:type="spellStart"/>
      <w:r w:rsidRPr="00C3654B">
        <w:t>N°</w:t>
      </w:r>
      <w:proofErr w:type="spellEnd"/>
      <w:r w:rsidRPr="00C3654B">
        <w:t xml:space="preserve"> 7, iscrizioni 45</w:t>
      </w:r>
    </w:p>
    <w:p w:rsidR="00C3654B" w:rsidRPr="00C3654B" w:rsidRDefault="00C3654B" w:rsidP="00C3654B">
      <w:pPr>
        <w:spacing w:line="240" w:lineRule="auto"/>
      </w:pPr>
      <w:r w:rsidRPr="00C3654B">
        <w:rPr>
          <w:rFonts w:ascii="MS Gothic" w:eastAsia="MS Gothic" w:hAnsi="MS Gothic" w:cs="MS Gothic" w:hint="eastAsia"/>
        </w:rPr>
        <w:t>✔</w:t>
      </w:r>
      <w:r w:rsidRPr="00C3654B">
        <w:t xml:space="preserve"> Consulta </w:t>
      </w:r>
      <w:proofErr w:type="spellStart"/>
      <w:r w:rsidRPr="00C3654B">
        <w:t>N°</w:t>
      </w:r>
      <w:proofErr w:type="spellEnd"/>
      <w:r w:rsidRPr="00C3654B">
        <w:t xml:space="preserve"> 8, iscrizioni 64</w:t>
      </w:r>
    </w:p>
    <w:p w:rsidR="00C3654B" w:rsidRPr="00C3654B" w:rsidRDefault="00C3654B" w:rsidP="00C3654B">
      <w:pPr>
        <w:spacing w:line="240" w:lineRule="auto"/>
      </w:pPr>
      <w:r w:rsidRPr="00C3654B">
        <w:rPr>
          <w:rFonts w:ascii="MS Gothic" w:eastAsia="MS Gothic" w:hAnsi="MS Gothic" w:cs="MS Gothic" w:hint="eastAsia"/>
        </w:rPr>
        <w:t>✔</w:t>
      </w:r>
      <w:r w:rsidRPr="00C3654B">
        <w:t xml:space="preserve"> Consulta </w:t>
      </w:r>
      <w:proofErr w:type="spellStart"/>
      <w:r w:rsidRPr="00C3654B">
        <w:t>N°</w:t>
      </w:r>
      <w:proofErr w:type="spellEnd"/>
      <w:r w:rsidRPr="00C3654B">
        <w:t xml:space="preserve"> 9, iscrizioni 60</w:t>
      </w:r>
    </w:p>
    <w:p w:rsidR="00C3654B" w:rsidRPr="00C3654B" w:rsidRDefault="00C3654B" w:rsidP="00C3654B">
      <w:pPr>
        <w:spacing w:line="240" w:lineRule="auto"/>
      </w:pPr>
      <w:r w:rsidRPr="00C3654B">
        <w:t xml:space="preserve">Da questi numeri si evince in maniera inoppugnabile la necessità, la volontà dei Cittadini di avere un canale diretto comunicativo con l’Amministrazione. Di poter dare voce finalmente alle istanze, progetti, iniziative, idee attraverso le Consulte. </w:t>
      </w:r>
    </w:p>
    <w:p w:rsidR="00C3654B" w:rsidRPr="00C3654B" w:rsidRDefault="00C3654B" w:rsidP="00C3654B">
      <w:pPr>
        <w:spacing w:line="240" w:lineRule="auto"/>
      </w:pPr>
      <w:r w:rsidRPr="00C3654B">
        <w:t xml:space="preserve">Questo risultato, questi numeri, non vogliono essere una vittoria dell’Amministrazione ma della comunità tutta, di ogni singolo cittadino che ha creduto fortemente nelle potenzialità delle stesse come strumento di monito, come strumento di generatore di idee, come strumento in grado di abbattere le barriere che, talvolta, la politica prolifera nei confronti del Cittadino. </w:t>
      </w:r>
    </w:p>
    <w:p w:rsidR="00C3654B" w:rsidRPr="00C3654B" w:rsidRDefault="00C3654B" w:rsidP="00C3654B">
      <w:pPr>
        <w:spacing w:line="240" w:lineRule="auto"/>
      </w:pPr>
      <w:r w:rsidRPr="00C3654B">
        <w:t xml:space="preserve">Le convocazioni per la prima Assemblea verranno decise, come da regolamento, dal Sindaco e seguiranno l’ordine numerico delle stesse. </w:t>
      </w:r>
    </w:p>
    <w:p w:rsidR="00C3654B" w:rsidRPr="00C3654B" w:rsidRDefault="00C3654B" w:rsidP="00C3654B">
      <w:pPr>
        <w:spacing w:line="240" w:lineRule="auto"/>
      </w:pPr>
      <w:r w:rsidRPr="00C3654B">
        <w:t>Durante la prima convocazione ogni Assemblea dovrà eleggere gli organi quali : Presidente, Vicepresidente e Segretario.</w:t>
      </w:r>
    </w:p>
    <w:p w:rsidR="00C3654B" w:rsidRPr="00C3654B" w:rsidRDefault="00C3654B" w:rsidP="00C3654B">
      <w:pPr>
        <w:spacing w:line="240" w:lineRule="auto"/>
      </w:pPr>
      <w:r w:rsidRPr="00C3654B">
        <w:t xml:space="preserve">Mi sento di ringraziare tutti i Cittadini che hanno deciso di intraprendere questa sfida affascinante insieme all’Amministrazione, decidendo di mettersi in gioco in prima linea per il bene della nostra comunità. </w:t>
      </w:r>
    </w:p>
    <w:p w:rsidR="00C3654B" w:rsidRPr="00C3654B" w:rsidRDefault="00C3654B" w:rsidP="00C3654B">
      <w:pPr>
        <w:spacing w:line="240" w:lineRule="auto"/>
      </w:pPr>
      <w:r w:rsidRPr="00C3654B">
        <w:t>Ora, insieme al lavoro per la nostra Galatone!</w:t>
      </w:r>
    </w:p>
    <w:p w:rsidR="00C3654B" w:rsidRPr="00C3654B" w:rsidRDefault="00C3654B" w:rsidP="00C3654B">
      <w:pPr>
        <w:spacing w:line="240" w:lineRule="auto"/>
      </w:pPr>
    </w:p>
    <w:p w:rsidR="00C3654B" w:rsidRPr="00C3654B" w:rsidRDefault="00C3654B" w:rsidP="00C3654B">
      <w:pPr>
        <w:spacing w:line="240" w:lineRule="auto"/>
        <w:ind w:left="7080"/>
      </w:pPr>
      <w:r w:rsidRPr="00C3654B">
        <w:t xml:space="preserve">Il Sindaco </w:t>
      </w:r>
    </w:p>
    <w:p w:rsidR="00C3654B" w:rsidRPr="00C3654B" w:rsidRDefault="00C3654B" w:rsidP="00C3654B">
      <w:pPr>
        <w:spacing w:line="240" w:lineRule="auto"/>
        <w:ind w:left="7080"/>
      </w:pPr>
      <w:r w:rsidRPr="00C3654B">
        <w:t>Flavio Filoni</w:t>
      </w:r>
    </w:p>
    <w:p w:rsidR="004D025A" w:rsidRDefault="004D025A" w:rsidP="00C3654B">
      <w:pPr>
        <w:spacing w:line="240" w:lineRule="auto"/>
      </w:pPr>
    </w:p>
    <w:sectPr w:rsidR="004D025A" w:rsidSect="004D02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C3654B"/>
    <w:rsid w:val="004D025A"/>
    <w:rsid w:val="00C365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25A"/>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156984">
      <w:bodyDiv w:val="1"/>
      <w:marLeft w:val="0"/>
      <w:marRight w:val="0"/>
      <w:marTop w:val="0"/>
      <w:marBottom w:val="0"/>
      <w:divBdr>
        <w:top w:val="none" w:sz="0" w:space="0" w:color="auto"/>
        <w:left w:val="none" w:sz="0" w:space="0" w:color="auto"/>
        <w:bottom w:val="none" w:sz="0" w:space="0" w:color="auto"/>
        <w:right w:val="none" w:sz="0" w:space="0" w:color="auto"/>
      </w:divBdr>
    </w:div>
    <w:div w:id="17627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2017-11-06T17:02:00Z</dcterms:created>
  <dcterms:modified xsi:type="dcterms:W3CDTF">2017-11-06T17:03:00Z</dcterms:modified>
</cp:coreProperties>
</file>